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CC8F" w14:textId="77777777" w:rsidR="007C2DEF" w:rsidRPr="00F94DA2" w:rsidRDefault="007C2DEF" w:rsidP="007C2DEF">
      <w:pPr>
        <w:jc w:val="center"/>
        <w:rPr>
          <w:rFonts w:ascii="Calibri" w:eastAsia="Times New Roman" w:hAnsi="Calibri" w:cs="Calibri"/>
          <w:sz w:val="40"/>
          <w:szCs w:val="40"/>
        </w:rPr>
      </w:pPr>
      <w:r w:rsidRPr="00F94DA2">
        <w:rPr>
          <w:rFonts w:ascii="Calibri" w:eastAsia="Times New Roman" w:hAnsi="Calibri" w:cs="Calibri"/>
          <w:sz w:val="40"/>
          <w:szCs w:val="40"/>
        </w:rPr>
        <w:t>How to use this sample Risk Assessment</w:t>
      </w:r>
    </w:p>
    <w:p w14:paraId="23AB4705" w14:textId="77777777" w:rsidR="007C2DEF" w:rsidRPr="00F94DA2" w:rsidRDefault="007C2DEF" w:rsidP="007C2DEF">
      <w:pPr>
        <w:rPr>
          <w:rFonts w:ascii="Calibri" w:eastAsia="Times New Roman" w:hAnsi="Calibri" w:cs="Calibri"/>
          <w:sz w:val="28"/>
          <w:szCs w:val="28"/>
        </w:rPr>
      </w:pPr>
    </w:p>
    <w:p w14:paraId="7CD03FB6" w14:textId="77777777" w:rsidR="007C2DEF" w:rsidRPr="00F94DA2" w:rsidRDefault="007C2DEF" w:rsidP="00CD105F">
      <w:pPr>
        <w:jc w:val="both"/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 xml:space="preserve">Please see the example risk assessment below that provides a starting point for you when planning this activity. The event/activity leader is responsible for initiating the thinking about the possible risks and how the leader can reduce them. This document serves as a communication tool so that everyone who appears on the responsible column is clear. It is </w:t>
      </w:r>
      <w:proofErr w:type="gramStart"/>
      <w:r w:rsidRPr="00F94DA2">
        <w:rPr>
          <w:rFonts w:ascii="Calibri" w:eastAsia="Times New Roman" w:hAnsi="Calibri" w:cs="Calibri"/>
          <w:sz w:val="28"/>
          <w:szCs w:val="28"/>
        </w:rPr>
        <w:t>very important</w:t>
      </w:r>
      <w:proofErr w:type="gramEnd"/>
      <w:r w:rsidRPr="00F94DA2">
        <w:rPr>
          <w:rFonts w:ascii="Calibri" w:eastAsia="Times New Roman" w:hAnsi="Calibri" w:cs="Calibri"/>
          <w:sz w:val="28"/>
          <w:szCs w:val="28"/>
        </w:rPr>
        <w:t xml:space="preserve"> that each action has a person assigned as responsible. Please delete any parts that are not relevant to your activity. Please add any </w:t>
      </w:r>
      <w:r w:rsidRPr="00CD105F">
        <w:rPr>
          <w:rFonts w:ascii="Calibri" w:eastAsia="Times New Roman" w:hAnsi="Calibri" w:cs="Calibri"/>
          <w:sz w:val="28"/>
          <w:szCs w:val="28"/>
        </w:rPr>
        <w:t>rows of risks</w:t>
      </w:r>
      <w:r w:rsidRPr="00F94DA2">
        <w:rPr>
          <w:rFonts w:ascii="Calibri" w:eastAsia="Times New Roman" w:hAnsi="Calibri" w:cs="Calibri"/>
          <w:sz w:val="28"/>
          <w:szCs w:val="28"/>
        </w:rPr>
        <w:t xml:space="preserve"> that you think of, that are not included.</w:t>
      </w:r>
    </w:p>
    <w:p w14:paraId="5C293276" w14:textId="77777777" w:rsidR="007C2DEF" w:rsidRPr="00F94DA2" w:rsidRDefault="007C2DEF" w:rsidP="007C2DEF">
      <w:pPr>
        <w:rPr>
          <w:rFonts w:ascii="Calibri" w:eastAsia="Times New Roman" w:hAnsi="Calibri" w:cs="Calibri"/>
          <w:sz w:val="28"/>
          <w:szCs w:val="28"/>
        </w:rPr>
      </w:pPr>
    </w:p>
    <w:p w14:paraId="3381B0C2" w14:textId="77777777" w:rsidR="007C2DEF" w:rsidRPr="00F94DA2" w:rsidRDefault="007C2DEF" w:rsidP="007C2DEF">
      <w:pPr>
        <w:rPr>
          <w:rFonts w:ascii="Calibri" w:eastAsia="Times New Roman" w:hAnsi="Calibri" w:cs="Calibri"/>
          <w:sz w:val="28"/>
          <w:szCs w:val="28"/>
        </w:rPr>
      </w:pPr>
      <w:r w:rsidRPr="00F94DA2">
        <w:rPr>
          <w:rFonts w:ascii="Calibri" w:eastAsia="Times New Roman" w:hAnsi="Calibri" w:cs="Calibri"/>
          <w:sz w:val="28"/>
          <w:szCs w:val="28"/>
        </w:rPr>
        <w:t>Should you want any help, please contact your district secretary. Once completed please email to secretary@scacr.org as a copy is needed for insurance purposes.</w:t>
      </w:r>
    </w:p>
    <w:p w14:paraId="13FED37A" w14:textId="77777777" w:rsidR="00961693" w:rsidRDefault="00961693" w:rsidP="00961693"/>
    <w:p w14:paraId="23C9F8C6" w14:textId="508EDE9B" w:rsidR="00D5611B" w:rsidRDefault="00D5611B">
      <w:pPr>
        <w:spacing w:after="160"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8FB221F" w14:textId="5BE2A66D" w:rsidR="003971B7" w:rsidRPr="005349AF" w:rsidRDefault="003971B7" w:rsidP="003971B7">
      <w:pPr>
        <w:rPr>
          <w:rFonts w:ascii="Calibri" w:hAnsi="Calibri" w:cs="Calibri"/>
          <w:sz w:val="28"/>
          <w:szCs w:val="28"/>
        </w:rPr>
      </w:pPr>
      <w:r w:rsidRPr="005349AF">
        <w:rPr>
          <w:rFonts w:ascii="Calibri" w:hAnsi="Calibri" w:cs="Calibri"/>
          <w:sz w:val="28"/>
          <w:szCs w:val="28"/>
        </w:rPr>
        <w:lastRenderedPageBreak/>
        <w:t xml:space="preserve">SCACR </w:t>
      </w:r>
      <w:r w:rsidRPr="005349AF">
        <w:rPr>
          <w:rFonts w:ascii="Calibri" w:hAnsi="Calibri" w:cs="Calibri"/>
          <w:sz w:val="28"/>
          <w:szCs w:val="28"/>
        </w:rPr>
        <w:tab/>
      </w:r>
      <w:r w:rsidRPr="005349AF">
        <w:rPr>
          <w:rFonts w:ascii="Calibri" w:hAnsi="Calibri" w:cs="Calibri"/>
          <w:sz w:val="28"/>
          <w:szCs w:val="28"/>
        </w:rPr>
        <w:tab/>
        <w:t>Risk Assessment Sample</w:t>
      </w:r>
      <w:r w:rsidR="00C107CF">
        <w:rPr>
          <w:rFonts w:ascii="Calibri" w:hAnsi="Calibri" w:cs="Calibri"/>
          <w:sz w:val="28"/>
          <w:szCs w:val="28"/>
        </w:rPr>
        <w:t>:</w:t>
      </w:r>
      <w:r w:rsidRPr="005349AF">
        <w:rPr>
          <w:rFonts w:ascii="Calibri" w:hAnsi="Calibri" w:cs="Calibri"/>
          <w:sz w:val="28"/>
          <w:szCs w:val="28"/>
        </w:rPr>
        <w:t xml:space="preserve"> </w:t>
      </w:r>
      <w:r w:rsidR="00491730">
        <w:rPr>
          <w:rFonts w:ascii="Calibri" w:hAnsi="Calibri" w:cs="Calibri"/>
          <w:sz w:val="28"/>
          <w:szCs w:val="28"/>
        </w:rPr>
        <w:t>Training Day.</w:t>
      </w:r>
    </w:p>
    <w:p w14:paraId="3558E17E" w14:textId="77777777" w:rsidR="003971B7" w:rsidRPr="005349AF" w:rsidRDefault="003971B7" w:rsidP="003971B7">
      <w:pPr>
        <w:rPr>
          <w:rFonts w:ascii="Calibri" w:hAnsi="Calibri" w:cs="Calibri"/>
        </w:rPr>
      </w:pPr>
    </w:p>
    <w:p w14:paraId="2DCF7DA2" w14:textId="68072D92" w:rsidR="003971B7" w:rsidRPr="005349AF" w:rsidRDefault="003971B7" w:rsidP="003971B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67EE" wp14:editId="12D09C41">
                <wp:simplePos x="0" y="0"/>
                <wp:positionH relativeFrom="column">
                  <wp:posOffset>5731510</wp:posOffset>
                </wp:positionH>
                <wp:positionV relativeFrom="paragraph">
                  <wp:posOffset>172085</wp:posOffset>
                </wp:positionV>
                <wp:extent cx="3501390" cy="1483995"/>
                <wp:effectExtent l="0" t="0" r="0" b="19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139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2E1044" w14:textId="77777777" w:rsidR="003971B7" w:rsidRPr="005349AF" w:rsidRDefault="003971B7" w:rsidP="003971B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>Written risk assessments aid organisers to think about possible risks and take action to minimise them. This template is an example and can support leaders to think about possible hazards.</w:t>
                            </w:r>
                          </w:p>
                          <w:p w14:paraId="4A32F5D1" w14:textId="77777777" w:rsidR="003971B7" w:rsidRPr="005349AF" w:rsidRDefault="003971B7" w:rsidP="003971B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00D2918" w14:textId="77777777" w:rsidR="003971B7" w:rsidRPr="005349AF" w:rsidRDefault="003971B7" w:rsidP="003971B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349AF">
                              <w:rPr>
                                <w:rFonts w:ascii="Calibri" w:hAnsi="Calibri" w:cs="Calibri"/>
                              </w:rPr>
                              <w:t>The organiser should send a copy of the risk assessment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to the General S</w:t>
                            </w:r>
                            <w:r w:rsidRPr="005349AF">
                              <w:rPr>
                                <w:rFonts w:ascii="Calibri" w:hAnsi="Calibri" w:cs="Calibri"/>
                              </w:rPr>
                              <w:t xml:space="preserve">ecretary.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667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3pt;margin-top:13.55pt;width:275.7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PVMgIAAHAEAAAOAAAAZHJzL2Uyb0RvYy54bWysVEuP0zAQviPxHyzfaZo+YBs1XZVdFSFV&#10;uyu1aM+uYzcRscfYbpPy6xk76YOFE+LijGe+eX7jzO9bVZOjsK4CndN0MKREaA5Fpfc5/bZdfbij&#10;xHmmC1aDFjk9CUfvF+/fzRuTiRGUUBfCEgyiXdaYnJbemyxJHC+FYm4ARmg0SrCKebzafVJY1mB0&#10;VSej4fBj0oAtjAUunEPtY2ekixhfSsH9s5ROeFLnFGvz8bTx3IUzWcxZtrfMlBXvy2D/UIVilcak&#10;l1CPzDNysNUfoVTFLTiQfsBBJSBlxUXsAbtJh2+62ZTMiNgLDseZy5jc/wvLn44vllQFckeJZgop&#10;2orWk8/QkjRMpzEuQ9DGIMy3qA7I0Kkza+DfHUKSG0zn4BAdMK20KnyxT4KOSMDpMvSQhaNyPB2m&#10;4xmaONrSyd14NpuGxMnV3VjnvwhQJAg5tchqLIEd18530DMkZNOwquoa9Syr9W8KjNlpRFyN3juU&#10;31UcJN/uWvQN4g6KE7ZtoVsbZ/iqwgrWzPkXZnFPsGrcff+Mh6yhySn0EiUl2J9/0wc80odWShrc&#10;u5y6HwdmBSX1V43EztLJJCxqvEymn0Z4sbeW3a1FH9QD4GojeVhdFAPe12dRWlCv+ESWISuamOaY&#10;O6f+LD747jXgE+NiuYwgXE3D/FpvDD+zHea7bV+ZNT0JHvl7gvOGsuwNFx22G/7y4EFWkajrVPu1&#10;wbWOVPdPMLyb23tEXX8Ui18AAAD//wMAUEsDBBQABgAIAAAAIQCmaStB3gAAAAsBAAAPAAAAZHJz&#10;L2Rvd25yZXYueG1sTI/BTsMwDIbvSLxD5EncWLKq67bSdEIgriDGQOKWNV5brXGqJlvL2+Od4Gj7&#10;0+/vL7aT68QFh9B60rCYKxBIlbct1Rr2Hy/3axAhGrKm84QafjDAtry9KUxu/UjveNnFWnAIhdxo&#10;aGLscylD1aAzYe57JL4d/eBM5HGopR3MyOGuk4lSmXSmJf7QmB6fGqxOu7PT8Pl6/P5K1Vv97Jb9&#10;6CclyW2k1nez6fEBRMQp/sFw1Wd1KNnp4M9kg+g0bFSSMaohWS1AXIF0mXK7A28ytQZZFvJ/h/IX&#10;AAD//wMAUEsBAi0AFAAGAAgAAAAhALaDOJL+AAAA4QEAABMAAAAAAAAAAAAAAAAAAAAAAFtDb250&#10;ZW50X1R5cGVzXS54bWxQSwECLQAUAAYACAAAACEAOP0h/9YAAACUAQAACwAAAAAAAAAAAAAAAAAv&#10;AQAAX3JlbHMvLnJlbHNQSwECLQAUAAYACAAAACEAxCuD1TICAABwBAAADgAAAAAAAAAAAAAAAAAu&#10;AgAAZHJzL2Uyb0RvYy54bWxQSwECLQAUAAYACAAAACEApmkrQd4AAAALAQAADwAAAAAAAAAAAAAA&#10;AACMBAAAZHJzL2Rvd25yZXYueG1sUEsFBgAAAAAEAAQA8wAAAJcFAAAAAA==&#10;" filled="f" stroked="f">
                <v:textbox>
                  <w:txbxContent>
                    <w:p w14:paraId="682E1044" w14:textId="77777777" w:rsidR="003971B7" w:rsidRPr="005349AF" w:rsidRDefault="003971B7" w:rsidP="003971B7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>Written risk assessments aid organisers to think about possible risks and take action to minimise them. This template is an example and can support leaders to think about possible hazards.</w:t>
                      </w:r>
                    </w:p>
                    <w:p w14:paraId="4A32F5D1" w14:textId="77777777" w:rsidR="003971B7" w:rsidRPr="005349AF" w:rsidRDefault="003971B7" w:rsidP="003971B7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00D2918" w14:textId="77777777" w:rsidR="003971B7" w:rsidRPr="005349AF" w:rsidRDefault="003971B7" w:rsidP="003971B7">
                      <w:pPr>
                        <w:rPr>
                          <w:rFonts w:ascii="Calibri" w:hAnsi="Calibri" w:cs="Calibri"/>
                        </w:rPr>
                      </w:pPr>
                      <w:r w:rsidRPr="005349AF">
                        <w:rPr>
                          <w:rFonts w:ascii="Calibri" w:hAnsi="Calibri" w:cs="Calibri"/>
                        </w:rPr>
                        <w:t>The organiser should send a copy of the risk assessment</w:t>
                      </w:r>
                      <w:r>
                        <w:rPr>
                          <w:rFonts w:ascii="Calibri" w:hAnsi="Calibri" w:cs="Calibri"/>
                        </w:rPr>
                        <w:t xml:space="preserve"> to the General S</w:t>
                      </w:r>
                      <w:r w:rsidRPr="005349AF">
                        <w:rPr>
                          <w:rFonts w:ascii="Calibri" w:hAnsi="Calibri" w:cs="Calibri"/>
                        </w:rPr>
                        <w:t xml:space="preserve">ecretary.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120"/>
      </w:tblGrid>
      <w:tr w:rsidR="003971B7" w:rsidRPr="005349AF" w14:paraId="56754F98" w14:textId="77777777" w:rsidTr="00B70C03">
        <w:tc>
          <w:tcPr>
            <w:tcW w:w="2628" w:type="dxa"/>
            <w:shd w:val="clear" w:color="auto" w:fill="auto"/>
          </w:tcPr>
          <w:p w14:paraId="0C13880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Event description: </w:t>
            </w:r>
          </w:p>
          <w:p w14:paraId="6456DFD1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73D53C40" w14:textId="230CB11A" w:rsidR="003971B7" w:rsidRPr="005349AF" w:rsidRDefault="00B83270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Training – Learning to Plain Hunt</w:t>
            </w:r>
          </w:p>
        </w:tc>
      </w:tr>
      <w:tr w:rsidR="003971B7" w:rsidRPr="005349AF" w14:paraId="23CD9BC4" w14:textId="77777777" w:rsidTr="00B70C03">
        <w:tc>
          <w:tcPr>
            <w:tcW w:w="2628" w:type="dxa"/>
            <w:shd w:val="clear" w:color="auto" w:fill="auto"/>
          </w:tcPr>
          <w:p w14:paraId="6D7B6D3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Location:</w:t>
            </w:r>
          </w:p>
          <w:p w14:paraId="331A69AB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17549B11" w14:textId="457C5E7A" w:rsidR="003971B7" w:rsidRPr="005349AF" w:rsidRDefault="005E4CB2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Mary’s Church, Walberton, West Sussex</w:t>
            </w:r>
          </w:p>
        </w:tc>
      </w:tr>
      <w:tr w:rsidR="003971B7" w:rsidRPr="005349AF" w14:paraId="67DE2F9C" w14:textId="77777777" w:rsidTr="00B70C03">
        <w:tc>
          <w:tcPr>
            <w:tcW w:w="2628" w:type="dxa"/>
            <w:shd w:val="clear" w:color="auto" w:fill="auto"/>
          </w:tcPr>
          <w:p w14:paraId="21DD77B6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Date of event:</w:t>
            </w:r>
          </w:p>
          <w:p w14:paraId="48463BD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6120" w:type="dxa"/>
            <w:shd w:val="clear" w:color="auto" w:fill="auto"/>
          </w:tcPr>
          <w:p w14:paraId="49735059" w14:textId="51E4E30B" w:rsidR="003971B7" w:rsidRPr="005349AF" w:rsidRDefault="00082E9F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April 2020</w:t>
            </w:r>
          </w:p>
        </w:tc>
      </w:tr>
      <w:tr w:rsidR="003971B7" w:rsidRPr="005349AF" w14:paraId="1B099FA7" w14:textId="77777777" w:rsidTr="00B70C03">
        <w:tc>
          <w:tcPr>
            <w:tcW w:w="2628" w:type="dxa"/>
            <w:shd w:val="clear" w:color="auto" w:fill="auto"/>
          </w:tcPr>
          <w:p w14:paraId="51D5663D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Name of leader:</w:t>
            </w:r>
          </w:p>
        </w:tc>
        <w:tc>
          <w:tcPr>
            <w:tcW w:w="6120" w:type="dxa"/>
            <w:shd w:val="clear" w:color="auto" w:fill="auto"/>
          </w:tcPr>
          <w:p w14:paraId="02C00197" w14:textId="08F53E2D" w:rsidR="003971B7" w:rsidRPr="00552E86" w:rsidRDefault="00F03726" w:rsidP="00552E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Leader</w:t>
            </w:r>
          </w:p>
        </w:tc>
      </w:tr>
    </w:tbl>
    <w:p w14:paraId="5B3E7A13" w14:textId="77777777" w:rsidR="003971B7" w:rsidRPr="005349AF" w:rsidRDefault="003971B7" w:rsidP="003971B7">
      <w:pPr>
        <w:rPr>
          <w:rFonts w:ascii="Calibri" w:hAnsi="Calibri" w:cs="Calibri"/>
        </w:rPr>
      </w:pPr>
    </w:p>
    <w:p w14:paraId="06DE026C" w14:textId="188E3B26" w:rsidR="003971B7" w:rsidRDefault="003971B7" w:rsidP="003971B7">
      <w:pPr>
        <w:rPr>
          <w:rFonts w:ascii="Calibri" w:hAnsi="Calibri" w:cs="Calibri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672"/>
        <w:gridCol w:w="1771"/>
        <w:gridCol w:w="5463"/>
        <w:gridCol w:w="3176"/>
        <w:gridCol w:w="1334"/>
        <w:gridCol w:w="1185"/>
      </w:tblGrid>
      <w:tr w:rsidR="003971B7" w:rsidRPr="005349AF" w14:paraId="70F0867D" w14:textId="77777777" w:rsidTr="00FE2668">
        <w:trPr>
          <w:tblHeader/>
        </w:trPr>
        <w:tc>
          <w:tcPr>
            <w:tcW w:w="1672" w:type="dxa"/>
            <w:shd w:val="clear" w:color="auto" w:fill="auto"/>
          </w:tcPr>
          <w:p w14:paraId="0E0FA2B5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What are the hazards? </w:t>
            </w:r>
          </w:p>
        </w:tc>
        <w:tc>
          <w:tcPr>
            <w:tcW w:w="1771" w:type="dxa"/>
            <w:shd w:val="clear" w:color="auto" w:fill="auto"/>
          </w:tcPr>
          <w:p w14:paraId="08E1B972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Who may be harmed and how? </w:t>
            </w:r>
          </w:p>
        </w:tc>
        <w:tc>
          <w:tcPr>
            <w:tcW w:w="5463" w:type="dxa"/>
            <w:shd w:val="clear" w:color="auto" w:fill="auto"/>
          </w:tcPr>
          <w:p w14:paraId="56940D06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Control measures: What needs to be done or has been done already? </w:t>
            </w:r>
          </w:p>
          <w:p w14:paraId="08C48B61" w14:textId="77777777" w:rsidR="003971B7" w:rsidRPr="006926E3" w:rsidRDefault="003971B7" w:rsidP="00B70C0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7723C6CD" w14:textId="6118E240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>Details,</w:t>
            </w:r>
            <w:r w:rsidR="0069389F">
              <w:rPr>
                <w:rFonts w:ascii="Calibri" w:hAnsi="Calibri" w:cs="Calibri"/>
                <w:b/>
              </w:rPr>
              <w:t xml:space="preserve"> </w:t>
            </w:r>
            <w:r w:rsidRPr="00673921">
              <w:rPr>
                <w:rFonts w:ascii="Calibri" w:hAnsi="Calibri" w:cs="Calibri"/>
                <w:b/>
              </w:rPr>
              <w:t xml:space="preserve">what, if any, further action is necessary? </w:t>
            </w:r>
          </w:p>
          <w:p w14:paraId="328E9A03" w14:textId="77777777" w:rsidR="003971B7" w:rsidRPr="006926E3" w:rsidRDefault="003971B7" w:rsidP="00B70C0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23B74287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Action by who? </w:t>
            </w:r>
          </w:p>
        </w:tc>
        <w:tc>
          <w:tcPr>
            <w:tcW w:w="1185" w:type="dxa"/>
            <w:shd w:val="clear" w:color="auto" w:fill="auto"/>
          </w:tcPr>
          <w:p w14:paraId="487FFBED" w14:textId="77777777" w:rsidR="003971B7" w:rsidRPr="006926E3" w:rsidRDefault="003971B7" w:rsidP="00B70C03">
            <w:pPr>
              <w:rPr>
                <w:rFonts w:ascii="Calibri" w:hAnsi="Calibri" w:cs="Calibri"/>
                <w:b/>
              </w:rPr>
            </w:pPr>
            <w:r w:rsidRPr="00673921">
              <w:rPr>
                <w:rFonts w:ascii="Calibri" w:hAnsi="Calibri" w:cs="Calibri"/>
                <w:b/>
              </w:rPr>
              <w:t xml:space="preserve">Action by when? </w:t>
            </w:r>
          </w:p>
        </w:tc>
      </w:tr>
      <w:tr w:rsidR="0017116E" w:rsidRPr="005349AF" w14:paraId="2DB05BFD" w14:textId="77777777" w:rsidTr="00FE2668">
        <w:trPr>
          <w:trHeight w:val="314"/>
        </w:trPr>
        <w:tc>
          <w:tcPr>
            <w:tcW w:w="1672" w:type="dxa"/>
            <w:shd w:val="clear" w:color="auto" w:fill="D9D9D9" w:themeFill="background1" w:themeFillShade="D9"/>
          </w:tcPr>
          <w:p w14:paraId="6E739F36" w14:textId="65E4B4D0" w:rsidR="0017116E" w:rsidRPr="005349AF" w:rsidRDefault="00904149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Hazards</w:t>
            </w:r>
          </w:p>
        </w:tc>
        <w:tc>
          <w:tcPr>
            <w:tcW w:w="1771" w:type="dxa"/>
            <w:shd w:val="clear" w:color="auto" w:fill="auto"/>
          </w:tcPr>
          <w:p w14:paraId="64AFD559" w14:textId="77777777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4898A58D" w14:textId="77777777" w:rsidR="0017116E" w:rsidRPr="005349AF" w:rsidRDefault="0017116E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2313F37B" w14:textId="77777777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4F7086AE" w14:textId="77777777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2AEBA89D" w14:textId="77777777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</w:tr>
      <w:tr w:rsidR="0017116E" w:rsidRPr="005349AF" w14:paraId="73E8BD97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1B934F15" w14:textId="6FA3D892" w:rsidR="0017116E" w:rsidRPr="005349AF" w:rsidRDefault="00037BB0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Limited Space in the </w:t>
            </w:r>
            <w:r w:rsidR="003E08AC">
              <w:rPr>
                <w:rFonts w:ascii="Calibri" w:hAnsi="Calibri" w:cs="Calibri"/>
              </w:rPr>
              <w:t>ringing room</w:t>
            </w:r>
          </w:p>
        </w:tc>
        <w:tc>
          <w:tcPr>
            <w:tcW w:w="1771" w:type="dxa"/>
            <w:shd w:val="clear" w:color="auto" w:fill="auto"/>
          </w:tcPr>
          <w:p w14:paraId="7D4D97A4" w14:textId="0B604C93" w:rsidR="0017116E" w:rsidRPr="005349AF" w:rsidRDefault="00953239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Ringers in the </w:t>
            </w:r>
            <w:r w:rsidR="00164E1C">
              <w:rPr>
                <w:rFonts w:ascii="Calibri" w:hAnsi="Calibri" w:cs="Calibri"/>
              </w:rPr>
              <w:t>ringing room</w:t>
            </w:r>
          </w:p>
        </w:tc>
        <w:tc>
          <w:tcPr>
            <w:tcW w:w="5463" w:type="dxa"/>
            <w:shd w:val="clear" w:color="auto" w:fill="auto"/>
          </w:tcPr>
          <w:p w14:paraId="01C14E9A" w14:textId="5F6A62EE" w:rsidR="00C957B8" w:rsidRDefault="00C957B8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957B8">
              <w:rPr>
                <w:rFonts w:ascii="Calibri" w:hAnsi="Calibri" w:cs="Calibri"/>
                <w:i/>
                <w:sz w:val="20"/>
                <w:szCs w:val="20"/>
              </w:rPr>
              <w:t>The Leader will make sure those in the ringing room are safe during each session</w:t>
            </w:r>
          </w:p>
          <w:p w14:paraId="24BF6591" w14:textId="1044F756" w:rsidR="0017116E" w:rsidRPr="005349AF" w:rsidRDefault="004A6521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There is space for the six ringers and those standing with pupils</w:t>
            </w:r>
            <w:r w:rsidR="00D5314B">
              <w:rPr>
                <w:rFonts w:ascii="Calibri" w:hAnsi="Calibri" w:cs="Calibri"/>
                <w:i/>
                <w:sz w:val="20"/>
                <w:szCs w:val="20"/>
              </w:rPr>
              <w:t>.  There is also space for two people sitting out</w:t>
            </w:r>
            <w:r w:rsidR="005E16B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ED4A68">
              <w:rPr>
                <w:rFonts w:ascii="Calibri" w:hAnsi="Calibri" w:cs="Calibri"/>
                <w:i/>
                <w:sz w:val="20"/>
                <w:szCs w:val="20"/>
              </w:rPr>
              <w:t>and 1 standing</w:t>
            </w:r>
            <w:r w:rsidR="00E70D85">
              <w:rPr>
                <w:rFonts w:ascii="Calibri" w:hAnsi="Calibri" w:cs="Calibri"/>
                <w:i/>
                <w:sz w:val="20"/>
                <w:szCs w:val="20"/>
              </w:rPr>
              <w:t>.  The church may be</w:t>
            </w:r>
            <w:r w:rsidR="002B5674">
              <w:rPr>
                <w:rFonts w:ascii="Calibri" w:hAnsi="Calibri" w:cs="Calibri"/>
                <w:i/>
                <w:sz w:val="20"/>
                <w:szCs w:val="20"/>
              </w:rPr>
              <w:t xml:space="preserve"> used for any overflow.</w:t>
            </w:r>
          </w:p>
        </w:tc>
        <w:tc>
          <w:tcPr>
            <w:tcW w:w="3176" w:type="dxa"/>
            <w:shd w:val="clear" w:color="auto" w:fill="auto"/>
          </w:tcPr>
          <w:p w14:paraId="5DA8303C" w14:textId="1AA5A2FC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184F4F5B" w14:textId="77777777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35A41C91" w14:textId="77777777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</w:tr>
      <w:tr w:rsidR="0017116E" w:rsidRPr="005349AF" w14:paraId="53EC5ADC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099683EB" w14:textId="50B432B0" w:rsidR="0017116E" w:rsidRPr="005349AF" w:rsidRDefault="003357BA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Ellacombe Apparatus</w:t>
            </w:r>
          </w:p>
        </w:tc>
        <w:tc>
          <w:tcPr>
            <w:tcW w:w="1771" w:type="dxa"/>
            <w:shd w:val="clear" w:color="auto" w:fill="auto"/>
          </w:tcPr>
          <w:p w14:paraId="6E4F8AC3" w14:textId="37822745" w:rsidR="0017116E" w:rsidRPr="005349AF" w:rsidRDefault="003357BA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Bell Damage</w:t>
            </w:r>
          </w:p>
        </w:tc>
        <w:tc>
          <w:tcPr>
            <w:tcW w:w="5463" w:type="dxa"/>
            <w:shd w:val="clear" w:color="auto" w:fill="auto"/>
          </w:tcPr>
          <w:p w14:paraId="7C8B441C" w14:textId="689996C2" w:rsidR="0017116E" w:rsidRPr="005349AF" w:rsidRDefault="00304693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The Greeter will make sure the Ellacombe hammers are free</w:t>
            </w:r>
            <w:r w:rsidR="007802F1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14:paraId="05C0EE52" w14:textId="566494BD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558374EA" w14:textId="40A3D180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2F290688" w14:textId="77777777" w:rsidR="0017116E" w:rsidRPr="005349AF" w:rsidRDefault="0017116E" w:rsidP="00B70C03">
            <w:pPr>
              <w:rPr>
                <w:rFonts w:ascii="Calibri" w:hAnsi="Calibri" w:cs="Calibri"/>
              </w:rPr>
            </w:pPr>
          </w:p>
        </w:tc>
      </w:tr>
      <w:tr w:rsidR="00E237DB" w:rsidRPr="005349AF" w14:paraId="1C2E51B4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0A7323EB" w14:textId="64564478" w:rsidR="00E237DB" w:rsidRDefault="00377BD4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Power Failure</w:t>
            </w:r>
          </w:p>
        </w:tc>
        <w:tc>
          <w:tcPr>
            <w:tcW w:w="1771" w:type="dxa"/>
            <w:shd w:val="clear" w:color="auto" w:fill="auto"/>
          </w:tcPr>
          <w:p w14:paraId="7E35B6E6" w14:textId="06CDD4EC" w:rsidR="00E237DB" w:rsidRDefault="00377BD4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Those Ringing</w:t>
            </w:r>
          </w:p>
        </w:tc>
        <w:tc>
          <w:tcPr>
            <w:tcW w:w="5463" w:type="dxa"/>
            <w:shd w:val="clear" w:color="auto" w:fill="auto"/>
          </w:tcPr>
          <w:p w14:paraId="177494B3" w14:textId="77777777" w:rsidR="00E237DB" w:rsidRDefault="00377BD4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The ringing room is well lit by </w:t>
            </w:r>
            <w:r w:rsidR="00805E00">
              <w:rPr>
                <w:rFonts w:ascii="Calibri" w:hAnsi="Calibri" w:cs="Calibri"/>
                <w:i/>
                <w:sz w:val="20"/>
                <w:szCs w:val="20"/>
              </w:rPr>
              <w:t xml:space="preserve">natural light.  When required a </w:t>
            </w:r>
            <w:r w:rsidR="00742C79">
              <w:rPr>
                <w:rFonts w:ascii="Calibri" w:hAnsi="Calibri" w:cs="Calibri"/>
                <w:i/>
                <w:sz w:val="20"/>
                <w:szCs w:val="20"/>
              </w:rPr>
              <w:t>safety light is available</w:t>
            </w:r>
            <w:r w:rsidR="00805E0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6DB68F29" w14:textId="19BD1310" w:rsidR="006F0794" w:rsidRDefault="006F0794" w:rsidP="006F079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F0794">
              <w:rPr>
                <w:rFonts w:ascii="Calibri" w:hAnsi="Calibri" w:cs="Calibri"/>
                <w:i/>
                <w:sz w:val="20"/>
                <w:szCs w:val="20"/>
              </w:rPr>
              <w:t>The Greeter and Leader should decide whether to activate the safety light.</w:t>
            </w:r>
          </w:p>
        </w:tc>
        <w:tc>
          <w:tcPr>
            <w:tcW w:w="3176" w:type="dxa"/>
            <w:shd w:val="clear" w:color="auto" w:fill="auto"/>
          </w:tcPr>
          <w:p w14:paraId="0F9F109B" w14:textId="31088296" w:rsidR="00E237DB" w:rsidRDefault="00E237DB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644CD5C2" w14:textId="77777777" w:rsidR="00E237DB" w:rsidRPr="005349AF" w:rsidRDefault="00E237DB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72B1704E" w14:textId="77777777" w:rsidR="00E237DB" w:rsidRPr="005349AF" w:rsidRDefault="00E237DB" w:rsidP="00B70C03">
            <w:pPr>
              <w:rPr>
                <w:rFonts w:ascii="Calibri" w:hAnsi="Calibri" w:cs="Calibri"/>
              </w:rPr>
            </w:pPr>
          </w:p>
        </w:tc>
      </w:tr>
      <w:tr w:rsidR="00E237DB" w:rsidRPr="005349AF" w14:paraId="44DB17A6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382B0596" w14:textId="414D94BB" w:rsidR="00E237DB" w:rsidRDefault="00B214DA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Stair</w:t>
            </w:r>
            <w:r w:rsidR="003D51A4">
              <w:rPr>
                <w:rFonts w:ascii="Calibri" w:hAnsi="Calibri" w:cs="Calibri"/>
              </w:rPr>
              <w:t>s</w:t>
            </w:r>
            <w:r w:rsidR="000156FD">
              <w:rPr>
                <w:rFonts w:ascii="Calibri" w:hAnsi="Calibri" w:cs="Calibri"/>
              </w:rPr>
              <w:t xml:space="preserve"> to the ringing room</w:t>
            </w:r>
          </w:p>
        </w:tc>
        <w:tc>
          <w:tcPr>
            <w:tcW w:w="1771" w:type="dxa"/>
            <w:shd w:val="clear" w:color="auto" w:fill="auto"/>
          </w:tcPr>
          <w:p w14:paraId="65821260" w14:textId="66694B84" w:rsidR="00E237DB" w:rsidRDefault="000156FD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attending</w:t>
            </w:r>
          </w:p>
        </w:tc>
        <w:tc>
          <w:tcPr>
            <w:tcW w:w="5463" w:type="dxa"/>
            <w:shd w:val="clear" w:color="auto" w:fill="auto"/>
          </w:tcPr>
          <w:p w14:paraId="4A07D746" w14:textId="5C8F0F9F" w:rsidR="00E237DB" w:rsidRDefault="0080305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The stairs are short, in good condition and have a good </w:t>
            </w:r>
            <w:r w:rsidR="00F83B3F">
              <w:rPr>
                <w:rFonts w:ascii="Calibri" w:hAnsi="Calibri" w:cs="Calibri"/>
                <w:i/>
                <w:sz w:val="20"/>
                <w:szCs w:val="20"/>
              </w:rPr>
              <w:t>handrail</w:t>
            </w:r>
            <w:r w:rsidR="001D1885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14:paraId="29DA6F93" w14:textId="77777777" w:rsidR="00E237DB" w:rsidRDefault="00E237DB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3BF71765" w14:textId="77777777" w:rsidR="00E237DB" w:rsidRPr="005349AF" w:rsidRDefault="00E237DB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114951FD" w14:textId="77777777" w:rsidR="00E237DB" w:rsidRPr="005349AF" w:rsidRDefault="00E237DB" w:rsidP="00B70C03">
            <w:pPr>
              <w:rPr>
                <w:rFonts w:ascii="Calibri" w:hAnsi="Calibri" w:cs="Calibri"/>
              </w:rPr>
            </w:pPr>
          </w:p>
        </w:tc>
      </w:tr>
      <w:tr w:rsidR="00A844F7" w:rsidRPr="005349AF" w14:paraId="4CE777E9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268C8AAF" w14:textId="77777777" w:rsidR="00A844F7" w:rsidRDefault="00A844F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1" w:type="dxa"/>
            <w:shd w:val="clear" w:color="auto" w:fill="auto"/>
          </w:tcPr>
          <w:p w14:paraId="78B132B6" w14:textId="77777777" w:rsidR="00A844F7" w:rsidRDefault="00A844F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40F379D6" w14:textId="77777777" w:rsidR="00A844F7" w:rsidRDefault="00A844F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5795DB2F" w14:textId="77777777" w:rsidR="00A844F7" w:rsidRDefault="00A844F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2B068F1D" w14:textId="77777777" w:rsidR="00A844F7" w:rsidRPr="005349AF" w:rsidRDefault="00A844F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35AD1ABC" w14:textId="77777777" w:rsidR="00A844F7" w:rsidRPr="005349AF" w:rsidRDefault="00A844F7" w:rsidP="00B70C03">
            <w:pPr>
              <w:rPr>
                <w:rFonts w:ascii="Calibri" w:hAnsi="Calibri" w:cs="Calibri"/>
              </w:rPr>
            </w:pPr>
          </w:p>
        </w:tc>
      </w:tr>
      <w:tr w:rsidR="000156FD" w:rsidRPr="005349AF" w14:paraId="6020316C" w14:textId="77777777" w:rsidTr="00FE2668">
        <w:trPr>
          <w:trHeight w:val="314"/>
        </w:trPr>
        <w:tc>
          <w:tcPr>
            <w:tcW w:w="1672" w:type="dxa"/>
            <w:shd w:val="clear" w:color="auto" w:fill="D9D9D9" w:themeFill="background1" w:themeFillShade="D9"/>
          </w:tcPr>
          <w:p w14:paraId="2CFC7C93" w14:textId="530F7715" w:rsidR="000156FD" w:rsidRDefault="00B15D78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Catering</w:t>
            </w:r>
          </w:p>
        </w:tc>
        <w:tc>
          <w:tcPr>
            <w:tcW w:w="1771" w:type="dxa"/>
            <w:shd w:val="clear" w:color="auto" w:fill="auto"/>
          </w:tcPr>
          <w:p w14:paraId="6D43DD34" w14:textId="77777777" w:rsidR="000156FD" w:rsidRDefault="000156FD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5F8A10DF" w14:textId="77777777" w:rsidR="000156FD" w:rsidRDefault="000156FD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4EB613F3" w14:textId="77777777" w:rsidR="000156FD" w:rsidRDefault="000156FD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3A28426B" w14:textId="77777777" w:rsidR="000156FD" w:rsidRPr="005349AF" w:rsidRDefault="000156FD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3588E75A" w14:textId="77777777" w:rsidR="000156FD" w:rsidRPr="005349AF" w:rsidRDefault="000156FD" w:rsidP="00B70C03">
            <w:pPr>
              <w:rPr>
                <w:rFonts w:ascii="Calibri" w:hAnsi="Calibri" w:cs="Calibri"/>
              </w:rPr>
            </w:pPr>
          </w:p>
        </w:tc>
      </w:tr>
      <w:tr w:rsidR="000156FD" w:rsidRPr="005349AF" w14:paraId="2B4A6F2E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3DD3AC1E" w14:textId="00DA4AB4" w:rsidR="000156FD" w:rsidRDefault="00BF513D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Scalding</w:t>
            </w:r>
          </w:p>
        </w:tc>
        <w:tc>
          <w:tcPr>
            <w:tcW w:w="1771" w:type="dxa"/>
            <w:shd w:val="clear" w:color="auto" w:fill="auto"/>
          </w:tcPr>
          <w:p w14:paraId="7C7EDF26" w14:textId="5BFFDB7C" w:rsidR="000156FD" w:rsidRDefault="00BF513D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attending</w:t>
            </w:r>
          </w:p>
        </w:tc>
        <w:tc>
          <w:tcPr>
            <w:tcW w:w="5463" w:type="dxa"/>
            <w:shd w:val="clear" w:color="auto" w:fill="auto"/>
          </w:tcPr>
          <w:p w14:paraId="78AA9980" w14:textId="77777777" w:rsidR="000156FD" w:rsidRDefault="00BF513D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The c</w:t>
            </w:r>
            <w:r w:rsidR="00B356DE">
              <w:rPr>
                <w:rFonts w:ascii="Calibri" w:hAnsi="Calibri" w:cs="Calibri"/>
                <w:i/>
                <w:sz w:val="20"/>
                <w:szCs w:val="20"/>
              </w:rPr>
              <w:t xml:space="preserve">hurch has a kitchenette and water </w:t>
            </w:r>
            <w:r w:rsidR="00687ACA">
              <w:rPr>
                <w:rFonts w:ascii="Calibri" w:hAnsi="Calibri" w:cs="Calibri"/>
                <w:i/>
                <w:sz w:val="20"/>
                <w:szCs w:val="20"/>
              </w:rPr>
              <w:t>boiler.</w:t>
            </w:r>
          </w:p>
          <w:p w14:paraId="2A43B65B" w14:textId="25330D35" w:rsidR="003E17A9" w:rsidRDefault="003E17A9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E17A9">
              <w:rPr>
                <w:rFonts w:ascii="Calibri" w:hAnsi="Calibri" w:cs="Calibri"/>
                <w:i/>
                <w:sz w:val="20"/>
                <w:szCs w:val="20"/>
              </w:rPr>
              <w:t>The leader should designate a responsible person</w:t>
            </w:r>
          </w:p>
        </w:tc>
        <w:tc>
          <w:tcPr>
            <w:tcW w:w="3176" w:type="dxa"/>
            <w:shd w:val="clear" w:color="auto" w:fill="auto"/>
          </w:tcPr>
          <w:p w14:paraId="02B79D26" w14:textId="0FE37CAF" w:rsidR="000156FD" w:rsidRDefault="000156FD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59147758" w14:textId="77777777" w:rsidR="000156FD" w:rsidRPr="005349AF" w:rsidRDefault="000156FD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01336230" w14:textId="77777777" w:rsidR="000156FD" w:rsidRPr="005349AF" w:rsidRDefault="000156FD" w:rsidP="00B70C03">
            <w:pPr>
              <w:rPr>
                <w:rFonts w:ascii="Calibri" w:hAnsi="Calibri" w:cs="Calibri"/>
              </w:rPr>
            </w:pPr>
          </w:p>
        </w:tc>
      </w:tr>
      <w:tr w:rsidR="00081557" w:rsidRPr="005349AF" w14:paraId="0588E2F8" w14:textId="77777777" w:rsidTr="00FE2668">
        <w:tc>
          <w:tcPr>
            <w:tcW w:w="1672" w:type="dxa"/>
            <w:shd w:val="clear" w:color="auto" w:fill="auto"/>
          </w:tcPr>
          <w:p w14:paraId="63885AC7" w14:textId="77777777" w:rsidR="00081557" w:rsidRPr="005349AF" w:rsidRDefault="00081557" w:rsidP="00466FD5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Food poisoning at event involving catering</w:t>
            </w:r>
          </w:p>
        </w:tc>
        <w:tc>
          <w:tcPr>
            <w:tcW w:w="1771" w:type="dxa"/>
            <w:shd w:val="clear" w:color="auto" w:fill="auto"/>
          </w:tcPr>
          <w:p w14:paraId="010F833A" w14:textId="77777777" w:rsidR="00081557" w:rsidRPr="005349AF" w:rsidRDefault="00081557" w:rsidP="00466FD5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All </w:t>
            </w:r>
          </w:p>
        </w:tc>
        <w:tc>
          <w:tcPr>
            <w:tcW w:w="5463" w:type="dxa"/>
            <w:shd w:val="clear" w:color="auto" w:fill="auto"/>
          </w:tcPr>
          <w:p w14:paraId="4B29F002" w14:textId="77777777" w:rsidR="00081557" w:rsidRPr="005349AF" w:rsidRDefault="00081557" w:rsidP="00466FD5">
            <w:p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sz w:val="20"/>
                <w:szCs w:val="20"/>
              </w:rPr>
              <w:t xml:space="preserve">Catering organiser to ensure that: </w:t>
            </w:r>
          </w:p>
          <w:p w14:paraId="22E94F73" w14:textId="77777777" w:rsidR="00081557" w:rsidRPr="005349AF" w:rsidRDefault="00081557" w:rsidP="00466FD5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food is not kept uncovered and unattended for long periods of time</w:t>
            </w:r>
          </w:p>
          <w:p w14:paraId="6B99C218" w14:textId="77777777" w:rsidR="00081557" w:rsidRPr="005349AF" w:rsidRDefault="00081557" w:rsidP="00466FD5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appropriate action is taken to refrigerate food in warm weather </w:t>
            </w:r>
          </w:p>
          <w:p w14:paraId="04B81253" w14:textId="77777777" w:rsidR="00081557" w:rsidRPr="005349AF" w:rsidRDefault="00081557" w:rsidP="00466FD5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any freshly cooked food is served immediately as appropriate</w:t>
            </w:r>
          </w:p>
          <w:p w14:paraId="24A3BA85" w14:textId="77777777" w:rsidR="00081557" w:rsidRDefault="00081557" w:rsidP="00466FD5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general food hygiene is followed by those handling or preparing food.</w:t>
            </w:r>
          </w:p>
          <w:p w14:paraId="383734EB" w14:textId="77777777" w:rsidR="00081557" w:rsidRPr="005349AF" w:rsidRDefault="00081557" w:rsidP="00466FD5">
            <w:pPr>
              <w:ind w:left="720"/>
              <w:contextualSpacing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38F5E27B" w14:textId="77777777" w:rsidR="00081557" w:rsidRPr="005349AF" w:rsidRDefault="00081557" w:rsidP="00466FD5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4BFE4A9F" w14:textId="77777777" w:rsidR="00081557" w:rsidRPr="005349AF" w:rsidRDefault="00081557" w:rsidP="00466FD5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7581899B" w14:textId="77777777" w:rsidR="00081557" w:rsidRPr="005349AF" w:rsidRDefault="00081557" w:rsidP="00466FD5">
            <w:pPr>
              <w:rPr>
                <w:rFonts w:ascii="Calibri" w:hAnsi="Calibri" w:cs="Calibri"/>
              </w:rPr>
            </w:pPr>
          </w:p>
        </w:tc>
      </w:tr>
      <w:tr w:rsidR="003A6432" w:rsidRPr="005349AF" w14:paraId="00AE56BD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6D094B63" w14:textId="77777777" w:rsidR="003A6432" w:rsidRDefault="003A6432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1" w:type="dxa"/>
            <w:shd w:val="clear" w:color="auto" w:fill="auto"/>
          </w:tcPr>
          <w:p w14:paraId="189DFA6C" w14:textId="77777777" w:rsidR="003A6432" w:rsidRDefault="003A6432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7F9CB29C" w14:textId="77777777" w:rsidR="003A6432" w:rsidRDefault="003A6432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397CFF69" w14:textId="77777777" w:rsidR="003A6432" w:rsidRDefault="003A6432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0B5F38FD" w14:textId="77777777" w:rsidR="003A6432" w:rsidRPr="005349AF" w:rsidRDefault="003A6432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5F19ED38" w14:textId="77777777" w:rsidR="003A6432" w:rsidRPr="005349AF" w:rsidRDefault="003A6432" w:rsidP="00B70C03">
            <w:pPr>
              <w:rPr>
                <w:rFonts w:ascii="Calibri" w:hAnsi="Calibri" w:cs="Calibri"/>
              </w:rPr>
            </w:pPr>
          </w:p>
        </w:tc>
      </w:tr>
      <w:tr w:rsidR="003A6432" w:rsidRPr="005349AF" w14:paraId="1D9C9DEA" w14:textId="77777777" w:rsidTr="00FE2668">
        <w:trPr>
          <w:trHeight w:val="314"/>
        </w:trPr>
        <w:tc>
          <w:tcPr>
            <w:tcW w:w="1672" w:type="dxa"/>
            <w:shd w:val="clear" w:color="auto" w:fill="D9D9D9" w:themeFill="background1" w:themeFillShade="D9"/>
          </w:tcPr>
          <w:p w14:paraId="41F11EAF" w14:textId="1CA8E93D" w:rsidR="003A6432" w:rsidRDefault="002E0875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Ringing</w:t>
            </w:r>
          </w:p>
        </w:tc>
        <w:tc>
          <w:tcPr>
            <w:tcW w:w="1771" w:type="dxa"/>
            <w:shd w:val="clear" w:color="auto" w:fill="auto"/>
          </w:tcPr>
          <w:p w14:paraId="5A32FCB5" w14:textId="77777777" w:rsidR="003A6432" w:rsidRDefault="003A6432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7115A37D" w14:textId="77777777" w:rsidR="003A6432" w:rsidRDefault="003A6432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662DD64A" w14:textId="77777777" w:rsidR="003A6432" w:rsidRDefault="003A6432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0782B3AC" w14:textId="77777777" w:rsidR="003A6432" w:rsidRPr="005349AF" w:rsidRDefault="003A6432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3C337858" w14:textId="77777777" w:rsidR="003A6432" w:rsidRPr="005349AF" w:rsidRDefault="003A6432" w:rsidP="00B70C03">
            <w:pPr>
              <w:rPr>
                <w:rFonts w:ascii="Calibri" w:hAnsi="Calibri" w:cs="Calibri"/>
              </w:rPr>
            </w:pPr>
          </w:p>
        </w:tc>
      </w:tr>
      <w:tr w:rsidR="00975B1E" w:rsidRPr="005349AF" w14:paraId="07255D91" w14:textId="77777777" w:rsidTr="00FE2668">
        <w:tc>
          <w:tcPr>
            <w:tcW w:w="1672" w:type="dxa"/>
            <w:shd w:val="clear" w:color="auto" w:fill="auto"/>
          </w:tcPr>
          <w:p w14:paraId="06C02601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On a ringing related activity: Ringing ability of</w:t>
            </w:r>
          </w:p>
          <w:p w14:paraId="147EA2BF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attendees </w:t>
            </w:r>
            <w:proofErr w:type="gramStart"/>
            <w:r w:rsidRPr="005349AF">
              <w:rPr>
                <w:rFonts w:ascii="Calibri" w:hAnsi="Calibri" w:cs="Calibri"/>
              </w:rPr>
              <w:t>is</w:t>
            </w:r>
            <w:proofErr w:type="gramEnd"/>
            <w:r w:rsidRPr="005349AF">
              <w:rPr>
                <w:rFonts w:ascii="Calibri" w:hAnsi="Calibri" w:cs="Calibri"/>
              </w:rPr>
              <w:t xml:space="preserve"> not</w:t>
            </w:r>
          </w:p>
          <w:p w14:paraId="59363D92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known</w:t>
            </w:r>
          </w:p>
          <w:p w14:paraId="10E4EF1F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</w:p>
        </w:tc>
        <w:tc>
          <w:tcPr>
            <w:tcW w:w="1771" w:type="dxa"/>
            <w:shd w:val="clear" w:color="auto" w:fill="auto"/>
          </w:tcPr>
          <w:p w14:paraId="39B62D03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Inexperienced ringers</w:t>
            </w:r>
          </w:p>
          <w:p w14:paraId="1CE9A123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</w:p>
          <w:p w14:paraId="49D77569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>Possible accident and injury</w:t>
            </w:r>
          </w:p>
        </w:tc>
        <w:tc>
          <w:tcPr>
            <w:tcW w:w="5463" w:type="dxa"/>
            <w:shd w:val="clear" w:color="auto" w:fill="auto"/>
          </w:tcPr>
          <w:p w14:paraId="69C011BD" w14:textId="77777777" w:rsidR="00975B1E" w:rsidRPr="005349AF" w:rsidRDefault="00975B1E" w:rsidP="00466FD5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Leader to find out the following: </w:t>
            </w:r>
          </w:p>
          <w:p w14:paraId="08755C46" w14:textId="77777777" w:rsidR="00975B1E" w:rsidRPr="005349AF" w:rsidRDefault="00975B1E" w:rsidP="00466FD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the ringing abilities of all attendees.</w:t>
            </w:r>
          </w:p>
          <w:p w14:paraId="1961B064" w14:textId="77777777" w:rsidR="00975B1E" w:rsidRPr="005349AF" w:rsidRDefault="00975B1E" w:rsidP="00466FD5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53B8A054" w14:textId="77777777" w:rsidR="00975B1E" w:rsidRPr="005349AF" w:rsidRDefault="00975B1E" w:rsidP="00466FD5">
            <w:p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Leader to ensure that:</w:t>
            </w:r>
          </w:p>
          <w:p w14:paraId="6CEB929A" w14:textId="77777777" w:rsidR="00975B1E" w:rsidRPr="005349AF" w:rsidRDefault="00975B1E" w:rsidP="00466FD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all inexperienced ringers are to be appropriately supervised</w:t>
            </w:r>
          </w:p>
          <w:p w14:paraId="246400DA" w14:textId="77777777" w:rsidR="00975B1E" w:rsidRPr="005349AF" w:rsidRDefault="00975B1E" w:rsidP="00466FD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non-ringers are not permitted to ring unless undertaking 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n appropriate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trai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n</w:t>
            </w: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ing course</w:t>
            </w:r>
          </w:p>
          <w:p w14:paraId="2B817C0B" w14:textId="77777777" w:rsidR="00975B1E" w:rsidRPr="005349AF" w:rsidRDefault="00975B1E" w:rsidP="00466FD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individuals are advised of risks and safety precautions </w:t>
            </w:r>
            <w:proofErr w:type="spellStart"/>
            <w:r w:rsidRPr="005349AF">
              <w:rPr>
                <w:rFonts w:ascii="Calibri" w:hAnsi="Calibri" w:cs="Calibri"/>
                <w:i/>
                <w:sz w:val="20"/>
                <w:szCs w:val="20"/>
              </w:rPr>
              <w:t>ie</w:t>
            </w:r>
            <w:proofErr w:type="spellEnd"/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 keep feet firmly on floor, do not touch the ropes, stay seated/still during ringing.</w:t>
            </w:r>
          </w:p>
          <w:p w14:paraId="21808B76" w14:textId="77777777" w:rsidR="00975B1E" w:rsidRPr="005349AF" w:rsidRDefault="00975B1E" w:rsidP="00466FD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experienced ringers are always present</w:t>
            </w:r>
          </w:p>
        </w:tc>
        <w:tc>
          <w:tcPr>
            <w:tcW w:w="3176" w:type="dxa"/>
            <w:shd w:val="clear" w:color="auto" w:fill="auto"/>
          </w:tcPr>
          <w:p w14:paraId="5B73030F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66494471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23D395C5" w14:textId="77777777" w:rsidR="00975B1E" w:rsidRPr="005349AF" w:rsidRDefault="00975B1E" w:rsidP="00466FD5">
            <w:pPr>
              <w:rPr>
                <w:rFonts w:ascii="Calibri" w:hAnsi="Calibri" w:cs="Calibri"/>
              </w:rPr>
            </w:pPr>
          </w:p>
        </w:tc>
      </w:tr>
      <w:tr w:rsidR="00CD7044" w:rsidRPr="005349AF" w14:paraId="56404F98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6166301B" w14:textId="77777777" w:rsidR="00CD7044" w:rsidRPr="005349AF" w:rsidRDefault="00CD7044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1" w:type="dxa"/>
            <w:shd w:val="clear" w:color="auto" w:fill="auto"/>
          </w:tcPr>
          <w:p w14:paraId="285076C5" w14:textId="77777777" w:rsidR="00CD7044" w:rsidRPr="005349AF" w:rsidRDefault="00CD7044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31E927AD" w14:textId="77777777" w:rsidR="00CD7044" w:rsidRPr="005349AF" w:rsidRDefault="00CD7044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58A3F5F5" w14:textId="77777777" w:rsidR="00CD7044" w:rsidRPr="005349AF" w:rsidRDefault="00CD7044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251F973D" w14:textId="77777777" w:rsidR="00CD7044" w:rsidRPr="005349AF" w:rsidRDefault="00CD7044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47F9D3D4" w14:textId="77777777" w:rsidR="00CD7044" w:rsidRPr="005349AF" w:rsidRDefault="00CD7044" w:rsidP="00B70C03">
            <w:pPr>
              <w:rPr>
                <w:rFonts w:ascii="Calibri" w:hAnsi="Calibri" w:cs="Calibri"/>
              </w:rPr>
            </w:pPr>
          </w:p>
        </w:tc>
      </w:tr>
      <w:tr w:rsidR="00A844F7" w:rsidRPr="005349AF" w14:paraId="7D3CAF5D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14C67B9F" w14:textId="77777777" w:rsidR="00A844F7" w:rsidRPr="005349AF" w:rsidRDefault="00A844F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1" w:type="dxa"/>
            <w:shd w:val="clear" w:color="auto" w:fill="auto"/>
          </w:tcPr>
          <w:p w14:paraId="1D8141C7" w14:textId="77777777" w:rsidR="00A844F7" w:rsidRPr="005349AF" w:rsidRDefault="00A844F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02C53FEB" w14:textId="77777777" w:rsidR="00A844F7" w:rsidRPr="005349AF" w:rsidRDefault="00A844F7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6431DEEE" w14:textId="77777777" w:rsidR="00A844F7" w:rsidRPr="005349AF" w:rsidRDefault="00A844F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68423205" w14:textId="77777777" w:rsidR="00A844F7" w:rsidRPr="005349AF" w:rsidRDefault="00A844F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4E85C754" w14:textId="77777777" w:rsidR="00A844F7" w:rsidRPr="005349AF" w:rsidRDefault="00A844F7" w:rsidP="00B70C03">
            <w:pPr>
              <w:rPr>
                <w:rFonts w:ascii="Calibri" w:hAnsi="Calibri" w:cs="Calibri"/>
              </w:rPr>
            </w:pPr>
          </w:p>
        </w:tc>
      </w:tr>
      <w:tr w:rsidR="00CD7044" w:rsidRPr="005349AF" w14:paraId="22ED50C3" w14:textId="77777777" w:rsidTr="00FE2668">
        <w:trPr>
          <w:trHeight w:val="314"/>
        </w:trPr>
        <w:tc>
          <w:tcPr>
            <w:tcW w:w="1672" w:type="dxa"/>
            <w:shd w:val="clear" w:color="auto" w:fill="D9D9D9" w:themeFill="background1" w:themeFillShade="D9"/>
          </w:tcPr>
          <w:p w14:paraId="67DE049D" w14:textId="0FB1E95E" w:rsidR="00CD7044" w:rsidRPr="005349AF" w:rsidRDefault="00C12013" w:rsidP="00B70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Other Considerations</w:t>
            </w:r>
          </w:p>
        </w:tc>
        <w:tc>
          <w:tcPr>
            <w:tcW w:w="1771" w:type="dxa"/>
            <w:shd w:val="clear" w:color="auto" w:fill="auto"/>
          </w:tcPr>
          <w:p w14:paraId="4B63D9AB" w14:textId="77777777" w:rsidR="00CD7044" w:rsidRPr="005349AF" w:rsidRDefault="00CD7044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50A25EC5" w14:textId="77777777" w:rsidR="00CD7044" w:rsidRPr="005349AF" w:rsidRDefault="00CD7044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001A89C1" w14:textId="77777777" w:rsidR="00CD7044" w:rsidRPr="005349AF" w:rsidRDefault="00CD7044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152370F5" w14:textId="77777777" w:rsidR="00CD7044" w:rsidRPr="005349AF" w:rsidRDefault="00CD7044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0BB11132" w14:textId="77777777" w:rsidR="00CD7044" w:rsidRPr="005349AF" w:rsidRDefault="00CD7044" w:rsidP="00B70C03">
            <w:pPr>
              <w:rPr>
                <w:rFonts w:ascii="Calibri" w:hAnsi="Calibri" w:cs="Calibri"/>
              </w:rPr>
            </w:pPr>
          </w:p>
        </w:tc>
      </w:tr>
      <w:tr w:rsidR="00916A9A" w:rsidRPr="005349AF" w14:paraId="0233AD05" w14:textId="77777777" w:rsidTr="00FE2668">
        <w:tc>
          <w:tcPr>
            <w:tcW w:w="1672" w:type="dxa"/>
            <w:shd w:val="clear" w:color="auto" w:fill="auto"/>
          </w:tcPr>
          <w:p w14:paraId="0036FF2C" w14:textId="4D9D1AD4" w:rsidR="00916A9A" w:rsidRPr="005349AF" w:rsidRDefault="009B4A50" w:rsidP="00466F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Inappropriate Behaviour</w:t>
            </w:r>
          </w:p>
        </w:tc>
        <w:tc>
          <w:tcPr>
            <w:tcW w:w="1771" w:type="dxa"/>
            <w:shd w:val="clear" w:color="auto" w:fill="auto"/>
          </w:tcPr>
          <w:p w14:paraId="58E7E7A4" w14:textId="77777777" w:rsidR="00916A9A" w:rsidRPr="005349AF" w:rsidRDefault="00916A9A" w:rsidP="00466FD5">
            <w:pPr>
              <w:rPr>
                <w:rFonts w:ascii="Calibri" w:hAnsi="Calibri" w:cs="Calibri"/>
              </w:rPr>
            </w:pPr>
            <w:r w:rsidRPr="005349AF">
              <w:rPr>
                <w:rFonts w:ascii="Calibri" w:hAnsi="Calibri" w:cs="Calibri"/>
              </w:rPr>
              <w:t xml:space="preserve">Young people </w:t>
            </w:r>
          </w:p>
          <w:p w14:paraId="53AE624F" w14:textId="77777777" w:rsidR="00916A9A" w:rsidRPr="005349AF" w:rsidRDefault="00916A9A" w:rsidP="00466FD5">
            <w:pPr>
              <w:rPr>
                <w:rFonts w:ascii="Calibri" w:hAnsi="Calibri" w:cs="Calibri"/>
              </w:rPr>
            </w:pPr>
          </w:p>
          <w:p w14:paraId="63FE4FDB" w14:textId="77777777" w:rsidR="00916A9A" w:rsidRPr="005349AF" w:rsidRDefault="00916A9A" w:rsidP="00466FD5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2E4A78A0" w14:textId="77777777" w:rsidR="00916A9A" w:rsidRPr="005349AF" w:rsidRDefault="00916A9A" w:rsidP="00466FD5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Event organiser to ensure that: </w:t>
            </w:r>
          </w:p>
          <w:p w14:paraId="7A025376" w14:textId="77777777" w:rsidR="00916A9A" w:rsidRPr="005349AF" w:rsidRDefault="00916A9A" w:rsidP="00466FD5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 xml:space="preserve">safeguarding procedures are followed according to safeguarding policy and best practice </w:t>
            </w:r>
          </w:p>
          <w:p w14:paraId="4648BEB1" w14:textId="77777777" w:rsidR="00916A9A" w:rsidRPr="005349AF" w:rsidRDefault="00916A9A" w:rsidP="00466FD5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at least two DBS checked adults are present</w:t>
            </w:r>
          </w:p>
          <w:p w14:paraId="6FC86AA2" w14:textId="77777777" w:rsidR="00916A9A" w:rsidRPr="005349AF" w:rsidRDefault="00916A9A" w:rsidP="00466FD5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emergency contact of under 18s’ details are available</w:t>
            </w:r>
          </w:p>
          <w:p w14:paraId="76AFBCFD" w14:textId="77777777" w:rsidR="00916A9A" w:rsidRPr="005349AF" w:rsidRDefault="00916A9A" w:rsidP="00466FD5">
            <w:pPr>
              <w:numPr>
                <w:ilvl w:val="0"/>
                <w:numId w:val="8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5349AF">
              <w:rPr>
                <w:rFonts w:ascii="Calibri" w:hAnsi="Calibri" w:cs="Calibri"/>
                <w:i/>
                <w:sz w:val="20"/>
                <w:szCs w:val="20"/>
              </w:rPr>
              <w:t>young people are collected by a parent at end of session, unless parent has allowed otherwise.</w:t>
            </w:r>
          </w:p>
        </w:tc>
        <w:tc>
          <w:tcPr>
            <w:tcW w:w="3176" w:type="dxa"/>
            <w:shd w:val="clear" w:color="auto" w:fill="auto"/>
          </w:tcPr>
          <w:p w14:paraId="4EF224BB" w14:textId="77777777" w:rsidR="00916A9A" w:rsidRPr="005349AF" w:rsidRDefault="00916A9A" w:rsidP="00466FD5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3A77E649" w14:textId="77777777" w:rsidR="00916A9A" w:rsidRPr="005349AF" w:rsidRDefault="00916A9A" w:rsidP="00466FD5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24CA5BE2" w14:textId="77777777" w:rsidR="00916A9A" w:rsidRPr="005349AF" w:rsidRDefault="00916A9A" w:rsidP="00466FD5">
            <w:pPr>
              <w:rPr>
                <w:rFonts w:ascii="Calibri" w:hAnsi="Calibri" w:cs="Calibri"/>
              </w:rPr>
            </w:pPr>
          </w:p>
        </w:tc>
      </w:tr>
      <w:tr w:rsidR="00C12013" w:rsidRPr="005349AF" w14:paraId="73912E5D" w14:textId="77777777" w:rsidTr="00FE2668">
        <w:trPr>
          <w:trHeight w:val="314"/>
        </w:trPr>
        <w:tc>
          <w:tcPr>
            <w:tcW w:w="1672" w:type="dxa"/>
            <w:shd w:val="clear" w:color="auto" w:fill="auto"/>
          </w:tcPr>
          <w:p w14:paraId="31C08020" w14:textId="77777777" w:rsidR="00C12013" w:rsidRPr="005349AF" w:rsidRDefault="00C12013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1" w:type="dxa"/>
            <w:shd w:val="clear" w:color="auto" w:fill="auto"/>
          </w:tcPr>
          <w:p w14:paraId="41001AE6" w14:textId="77777777" w:rsidR="00C12013" w:rsidRPr="005349AF" w:rsidRDefault="00C12013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3C14CA23" w14:textId="77777777" w:rsidR="00C12013" w:rsidRPr="005349AF" w:rsidRDefault="00C12013" w:rsidP="00B70C0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14:paraId="049B7FBA" w14:textId="77777777" w:rsidR="00C12013" w:rsidRPr="005349AF" w:rsidRDefault="00C12013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5C7FC255" w14:textId="77777777" w:rsidR="00C12013" w:rsidRPr="005349AF" w:rsidRDefault="00C12013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2C4F26D3" w14:textId="77777777" w:rsidR="00C12013" w:rsidRPr="005349AF" w:rsidRDefault="00C12013" w:rsidP="00B70C03">
            <w:pPr>
              <w:rPr>
                <w:rFonts w:ascii="Calibri" w:hAnsi="Calibri" w:cs="Calibri"/>
              </w:rPr>
            </w:pPr>
          </w:p>
        </w:tc>
      </w:tr>
      <w:tr w:rsidR="003971B7" w:rsidRPr="005349AF" w14:paraId="7FB646A7" w14:textId="77777777" w:rsidTr="00FE2668">
        <w:tc>
          <w:tcPr>
            <w:tcW w:w="1672" w:type="dxa"/>
            <w:shd w:val="clear" w:color="auto" w:fill="auto"/>
          </w:tcPr>
          <w:p w14:paraId="68D9DF9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771" w:type="dxa"/>
            <w:shd w:val="clear" w:color="auto" w:fill="auto"/>
          </w:tcPr>
          <w:p w14:paraId="0963F2B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5463" w:type="dxa"/>
            <w:shd w:val="clear" w:color="auto" w:fill="auto"/>
          </w:tcPr>
          <w:p w14:paraId="5A63DD54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3176" w:type="dxa"/>
            <w:shd w:val="clear" w:color="auto" w:fill="auto"/>
          </w:tcPr>
          <w:p w14:paraId="442EC0D9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334" w:type="dxa"/>
            <w:shd w:val="clear" w:color="auto" w:fill="auto"/>
          </w:tcPr>
          <w:p w14:paraId="50A91CCC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  <w:tc>
          <w:tcPr>
            <w:tcW w:w="1185" w:type="dxa"/>
            <w:shd w:val="clear" w:color="auto" w:fill="auto"/>
          </w:tcPr>
          <w:p w14:paraId="02C2A165" w14:textId="77777777" w:rsidR="003971B7" w:rsidRPr="005349AF" w:rsidRDefault="003971B7" w:rsidP="00B70C03">
            <w:pPr>
              <w:rPr>
                <w:rFonts w:ascii="Calibri" w:hAnsi="Calibri" w:cs="Calibri"/>
              </w:rPr>
            </w:pPr>
          </w:p>
        </w:tc>
      </w:tr>
    </w:tbl>
    <w:p w14:paraId="7E185B56" w14:textId="70424E47" w:rsidR="00862B08" w:rsidRDefault="00862B08"/>
    <w:sectPr w:rsidR="00862B08" w:rsidSect="0099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822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EEFD4" w14:textId="77777777" w:rsidR="009539B4" w:rsidRDefault="009539B4">
      <w:r>
        <w:separator/>
      </w:r>
    </w:p>
  </w:endnote>
  <w:endnote w:type="continuationSeparator" w:id="0">
    <w:p w14:paraId="5AB8922B" w14:textId="77777777" w:rsidR="009539B4" w:rsidRDefault="0095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9F01A" w14:textId="77777777" w:rsidR="00F57CCA" w:rsidRDefault="00F57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FF9E" w14:textId="0ACB5071" w:rsidR="00D70B66" w:rsidRPr="005349AF" w:rsidRDefault="003971B7" w:rsidP="007D1433">
    <w:pPr>
      <w:pStyle w:val="Footer"/>
      <w:tabs>
        <w:tab w:val="clear" w:pos="4513"/>
        <w:tab w:val="clear" w:pos="9026"/>
        <w:tab w:val="center" w:pos="6946"/>
        <w:tab w:val="right" w:pos="14459"/>
      </w:tabs>
      <w:ind w:left="-709" w:right="-23"/>
      <w:rPr>
        <w:rFonts w:ascii="Calibri" w:hAnsi="Calibri" w:cs="Calibri"/>
      </w:rPr>
    </w:pP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DATE \@ "dd/MM/yyyy" </w:instrText>
    </w:r>
    <w:r w:rsidRPr="005349AF">
      <w:rPr>
        <w:rFonts w:ascii="Calibri" w:hAnsi="Calibri" w:cs="Calibri"/>
      </w:rPr>
      <w:fldChar w:fldCharType="separate"/>
    </w:r>
    <w:r w:rsidR="00F57CCA">
      <w:rPr>
        <w:rFonts w:ascii="Calibri" w:hAnsi="Calibri" w:cs="Calibri"/>
        <w:noProof/>
      </w:rPr>
      <w:t>27/11/2020</w:t>
    </w:r>
    <w:r w:rsidRPr="005349AF">
      <w:rPr>
        <w:rFonts w:ascii="Calibri" w:hAnsi="Calibri" w:cs="Calibri"/>
      </w:rPr>
      <w:fldChar w:fldCharType="end"/>
    </w:r>
    <w:r w:rsidRPr="005349AF">
      <w:rPr>
        <w:rFonts w:ascii="Calibri" w:hAnsi="Calibri" w:cs="Calibri"/>
      </w:rPr>
      <w:tab/>
      <w:t xml:space="preserve">Page </w:t>
    </w: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PAGE   \* MERGEFORMAT </w:instrText>
    </w:r>
    <w:r w:rsidRPr="005349AF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 w:rsidRPr="005349AF">
      <w:rPr>
        <w:rFonts w:ascii="Calibri" w:hAnsi="Calibri" w:cs="Calibri"/>
      </w:rPr>
      <w:fldChar w:fldCharType="end"/>
    </w:r>
    <w:r w:rsidRPr="005349AF">
      <w:rPr>
        <w:rFonts w:ascii="Calibri" w:hAnsi="Calibri" w:cs="Calibri"/>
      </w:rPr>
      <w:t xml:space="preserve"> of </w:t>
    </w:r>
    <w:r w:rsidR="00F57CCA">
      <w:fldChar w:fldCharType="begin"/>
    </w:r>
    <w:r w:rsidR="00F57CCA">
      <w:instrText xml:space="preserve"> NUMPAGES   \* MERGEFORMAT </w:instrText>
    </w:r>
    <w:r w:rsidR="00F57CCA">
      <w:fldChar w:fldCharType="separate"/>
    </w:r>
    <w:r w:rsidRPr="00F64F7A">
      <w:rPr>
        <w:rFonts w:ascii="Calibri" w:hAnsi="Calibri" w:cs="Calibri"/>
        <w:noProof/>
      </w:rPr>
      <w:t>9</w:t>
    </w:r>
    <w:r w:rsidR="00F57CCA">
      <w:rPr>
        <w:rFonts w:ascii="Calibri" w:hAnsi="Calibri" w:cs="Calibri"/>
        <w:noProof/>
      </w:rPr>
      <w:fldChar w:fldCharType="end"/>
    </w:r>
    <w:r w:rsidRPr="005349AF">
      <w:rPr>
        <w:rFonts w:ascii="Calibri" w:hAnsi="Calibri" w:cs="Calibri"/>
      </w:rPr>
      <w:tab/>
    </w:r>
    <w:r w:rsidRPr="005349AF">
      <w:rPr>
        <w:rFonts w:ascii="Calibri" w:hAnsi="Calibri" w:cs="Calibri"/>
      </w:rPr>
      <w:fldChar w:fldCharType="begin"/>
    </w:r>
    <w:r w:rsidRPr="005349AF">
      <w:rPr>
        <w:rFonts w:ascii="Calibri" w:hAnsi="Calibri" w:cs="Calibri"/>
      </w:rPr>
      <w:instrText xml:space="preserve"> FILENAME </w:instrText>
    </w:r>
    <w:r w:rsidRPr="005349AF">
      <w:rPr>
        <w:rFonts w:ascii="Calibri" w:hAnsi="Calibri" w:cs="Calibri"/>
      </w:rPr>
      <w:fldChar w:fldCharType="separate"/>
    </w:r>
    <w:r w:rsidR="00F57CCA">
      <w:rPr>
        <w:rFonts w:ascii="Calibri" w:hAnsi="Calibri" w:cs="Calibri"/>
        <w:noProof/>
      </w:rPr>
      <w:t>Sample RA 1 Training Day.docx</w:t>
    </w:r>
    <w:r w:rsidRPr="005349AF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2209E" w14:textId="77777777" w:rsidR="00F57CCA" w:rsidRDefault="00F57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D6245" w14:textId="77777777" w:rsidR="009539B4" w:rsidRDefault="009539B4">
      <w:r>
        <w:separator/>
      </w:r>
    </w:p>
  </w:footnote>
  <w:footnote w:type="continuationSeparator" w:id="0">
    <w:p w14:paraId="2FEB11FD" w14:textId="77777777" w:rsidR="009539B4" w:rsidRDefault="0095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05E7" w14:textId="77777777" w:rsidR="00F57CCA" w:rsidRDefault="00F57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9BE6" w14:textId="77777777" w:rsidR="005C5288" w:rsidRDefault="003971B7" w:rsidP="005D26BE">
    <w:pPr>
      <w:pStyle w:val="Header"/>
      <w:tabs>
        <w:tab w:val="clear" w:pos="4513"/>
        <w:tab w:val="clear" w:pos="9026"/>
        <w:tab w:val="center" w:pos="6946"/>
        <w:tab w:val="right" w:pos="14459"/>
      </w:tabs>
      <w:ind w:left="-567"/>
      <w:jc w:val="center"/>
    </w:pPr>
    <w:r w:rsidRPr="00103CCE">
      <w:rPr>
        <w:rFonts w:ascii="Calibri" w:hAnsi="Calibri"/>
      </w:rPr>
      <w:t>Sussex County Association of Change Ringers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1F05" w14:textId="77777777" w:rsidR="00F57CCA" w:rsidRDefault="00F57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3F35"/>
    <w:multiLevelType w:val="hybridMultilevel"/>
    <w:tmpl w:val="24A6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F66"/>
    <w:multiLevelType w:val="hybridMultilevel"/>
    <w:tmpl w:val="20DE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7011"/>
    <w:multiLevelType w:val="hybridMultilevel"/>
    <w:tmpl w:val="BDDA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52FD"/>
    <w:multiLevelType w:val="hybridMultilevel"/>
    <w:tmpl w:val="DDA0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61ED"/>
    <w:multiLevelType w:val="hybridMultilevel"/>
    <w:tmpl w:val="3B6C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5721"/>
    <w:multiLevelType w:val="hybridMultilevel"/>
    <w:tmpl w:val="A1A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47BF8"/>
    <w:multiLevelType w:val="hybridMultilevel"/>
    <w:tmpl w:val="F76EE4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1C0"/>
    <w:multiLevelType w:val="hybridMultilevel"/>
    <w:tmpl w:val="A75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20F4B"/>
    <w:multiLevelType w:val="hybridMultilevel"/>
    <w:tmpl w:val="EB5482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64693"/>
    <w:multiLevelType w:val="hybridMultilevel"/>
    <w:tmpl w:val="7CD4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B7"/>
    <w:rsid w:val="000156FD"/>
    <w:rsid w:val="00021DCD"/>
    <w:rsid w:val="00037BB0"/>
    <w:rsid w:val="00046AB4"/>
    <w:rsid w:val="00081557"/>
    <w:rsid w:val="00082E9F"/>
    <w:rsid w:val="000B632A"/>
    <w:rsid w:val="001607A8"/>
    <w:rsid w:val="00164E1C"/>
    <w:rsid w:val="0017116E"/>
    <w:rsid w:val="001D1885"/>
    <w:rsid w:val="001E577F"/>
    <w:rsid w:val="002B5674"/>
    <w:rsid w:val="002E0875"/>
    <w:rsid w:val="00304693"/>
    <w:rsid w:val="003357BA"/>
    <w:rsid w:val="00337217"/>
    <w:rsid w:val="00350C4A"/>
    <w:rsid w:val="00377BD4"/>
    <w:rsid w:val="003971B7"/>
    <w:rsid w:val="003A6432"/>
    <w:rsid w:val="003D51A4"/>
    <w:rsid w:val="003E08AC"/>
    <w:rsid w:val="003E17A9"/>
    <w:rsid w:val="00424D47"/>
    <w:rsid w:val="00490241"/>
    <w:rsid w:val="00491730"/>
    <w:rsid w:val="004A6521"/>
    <w:rsid w:val="0051336C"/>
    <w:rsid w:val="00523FDC"/>
    <w:rsid w:val="00552E86"/>
    <w:rsid w:val="005D26BE"/>
    <w:rsid w:val="005E16B7"/>
    <w:rsid w:val="005E4CB2"/>
    <w:rsid w:val="00677E49"/>
    <w:rsid w:val="00687ACA"/>
    <w:rsid w:val="0069389F"/>
    <w:rsid w:val="006F0794"/>
    <w:rsid w:val="00742C79"/>
    <w:rsid w:val="007802F1"/>
    <w:rsid w:val="007C2DEF"/>
    <w:rsid w:val="007D1433"/>
    <w:rsid w:val="007E4632"/>
    <w:rsid w:val="00803057"/>
    <w:rsid w:val="00804431"/>
    <w:rsid w:val="00805E00"/>
    <w:rsid w:val="00862B08"/>
    <w:rsid w:val="008A780F"/>
    <w:rsid w:val="00904149"/>
    <w:rsid w:val="00916A9A"/>
    <w:rsid w:val="00953239"/>
    <w:rsid w:val="009539B4"/>
    <w:rsid w:val="00960E7B"/>
    <w:rsid w:val="00961693"/>
    <w:rsid w:val="00975B1E"/>
    <w:rsid w:val="0099491C"/>
    <w:rsid w:val="009B4A50"/>
    <w:rsid w:val="00A07AA6"/>
    <w:rsid w:val="00A844F7"/>
    <w:rsid w:val="00AB391E"/>
    <w:rsid w:val="00AF4EAA"/>
    <w:rsid w:val="00B15D78"/>
    <w:rsid w:val="00B214DA"/>
    <w:rsid w:val="00B356DE"/>
    <w:rsid w:val="00B4037A"/>
    <w:rsid w:val="00B6220F"/>
    <w:rsid w:val="00B6567A"/>
    <w:rsid w:val="00B7441A"/>
    <w:rsid w:val="00B83270"/>
    <w:rsid w:val="00BC4D94"/>
    <w:rsid w:val="00BD493D"/>
    <w:rsid w:val="00BF513D"/>
    <w:rsid w:val="00C107CF"/>
    <w:rsid w:val="00C12013"/>
    <w:rsid w:val="00C25B47"/>
    <w:rsid w:val="00C62DE0"/>
    <w:rsid w:val="00C957B8"/>
    <w:rsid w:val="00CB1646"/>
    <w:rsid w:val="00CD105F"/>
    <w:rsid w:val="00CD7044"/>
    <w:rsid w:val="00CE0B8C"/>
    <w:rsid w:val="00D040DA"/>
    <w:rsid w:val="00D059EC"/>
    <w:rsid w:val="00D13C5C"/>
    <w:rsid w:val="00D5314B"/>
    <w:rsid w:val="00D5611B"/>
    <w:rsid w:val="00D707D4"/>
    <w:rsid w:val="00D713F2"/>
    <w:rsid w:val="00D80AF3"/>
    <w:rsid w:val="00DB4DBF"/>
    <w:rsid w:val="00E237DB"/>
    <w:rsid w:val="00E27282"/>
    <w:rsid w:val="00E70D85"/>
    <w:rsid w:val="00EC15AE"/>
    <w:rsid w:val="00ED4A68"/>
    <w:rsid w:val="00F02BBB"/>
    <w:rsid w:val="00F03726"/>
    <w:rsid w:val="00F20581"/>
    <w:rsid w:val="00F57CCA"/>
    <w:rsid w:val="00F83B3F"/>
    <w:rsid w:val="00F8785C"/>
    <w:rsid w:val="00FD4539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AAD889"/>
  <w15:chartTrackingRefBased/>
  <w15:docId w15:val="{3B01F3F4-120A-42C6-A4AD-3F602BB1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B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71B7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397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71B7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rsid w:val="00397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71B7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E86"/>
    <w:pPr>
      <w:ind w:left="720"/>
      <w:contextualSpacing/>
    </w:pPr>
  </w:style>
  <w:style w:type="table" w:styleId="TableGrid">
    <w:name w:val="Table Grid"/>
    <w:basedOn w:val="TableNormal"/>
    <w:uiPriority w:val="39"/>
    <w:rsid w:val="00FE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284D-5DD4-4081-BC63-ADBBC81C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McNaughton</dc:creator>
  <cp:keywords/>
  <dc:description/>
  <cp:lastModifiedBy>Hamish McNaughton</cp:lastModifiedBy>
  <cp:revision>94</cp:revision>
  <dcterms:created xsi:type="dcterms:W3CDTF">2020-06-27T08:53:00Z</dcterms:created>
  <dcterms:modified xsi:type="dcterms:W3CDTF">2020-11-27T14:48:00Z</dcterms:modified>
</cp:coreProperties>
</file>